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B791" w14:textId="77777777" w:rsidR="006B79A2" w:rsidRDefault="006B79A2" w:rsidP="00DA624B">
      <w:pPr>
        <w:rPr>
          <w:rFonts w:ascii="SassoonPrimaryType" w:hAnsi="SassoonPrimaryType"/>
          <w:sz w:val="28"/>
          <w:szCs w:val="28"/>
        </w:rPr>
      </w:pPr>
    </w:p>
    <w:p w14:paraId="78E977EF" w14:textId="77777777" w:rsidR="006B79A2" w:rsidRDefault="006B79A2" w:rsidP="00DA624B">
      <w:p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Dear Year 5 families,</w:t>
      </w:r>
    </w:p>
    <w:p w14:paraId="10F181AC" w14:textId="31CE9F12" w:rsidR="006B79A2" w:rsidRDefault="006B79A2" w:rsidP="00DA624B">
      <w:pPr>
        <w:rPr>
          <w:rFonts w:ascii="SassoonPrimaryType" w:hAnsi="SassoonPrimaryType"/>
          <w:sz w:val="28"/>
          <w:szCs w:val="28"/>
        </w:rPr>
      </w:pPr>
      <w:r w:rsidRPr="00BA7369">
        <w:rPr>
          <w:rFonts w:ascii="SassoonPrimaryType" w:hAnsi="SassoonPrimaryType"/>
          <w:sz w:val="28"/>
          <w:szCs w:val="28"/>
        </w:rPr>
        <w:t xml:space="preserve">Please find below the spellings for the coming term. These will be tested each </w:t>
      </w:r>
      <w:r w:rsidR="002A5B1F">
        <w:rPr>
          <w:rFonts w:ascii="SassoonPrimaryType" w:hAnsi="SassoonPrimaryType"/>
          <w:sz w:val="28"/>
          <w:szCs w:val="28"/>
        </w:rPr>
        <w:t>Friday</w:t>
      </w:r>
      <w:r w:rsidRPr="00BA7369">
        <w:rPr>
          <w:rFonts w:ascii="SassoonPrimaryType" w:hAnsi="SassoonPrimaryType"/>
          <w:sz w:val="28"/>
          <w:szCs w:val="28"/>
        </w:rPr>
        <w:t xml:space="preserve">, with new spellings going live on Spelling Shed </w:t>
      </w:r>
      <w:r w:rsidR="002A5B1F">
        <w:rPr>
          <w:rFonts w:ascii="SassoonPrimaryType" w:hAnsi="SassoonPrimaryType"/>
          <w:sz w:val="28"/>
          <w:szCs w:val="28"/>
        </w:rPr>
        <w:t>the same day.</w:t>
      </w:r>
      <w:r>
        <w:rPr>
          <w:rFonts w:ascii="SassoonPrimaryType" w:hAnsi="SassoonPrimaryType"/>
          <w:sz w:val="28"/>
          <w:szCs w:val="28"/>
        </w:rPr>
        <w:t xml:space="preserve"> Please </w:t>
      </w:r>
      <w:r w:rsidR="002A5B1F">
        <w:rPr>
          <w:rFonts w:ascii="SassoonPrimaryType" w:hAnsi="SassoonPrimaryType"/>
          <w:sz w:val="28"/>
          <w:szCs w:val="28"/>
        </w:rPr>
        <w:t>endeavor</w:t>
      </w:r>
      <w:r>
        <w:rPr>
          <w:rFonts w:ascii="SassoonPrimaryType" w:hAnsi="SassoonPrimaryType"/>
          <w:sz w:val="28"/>
          <w:szCs w:val="28"/>
        </w:rPr>
        <w:t xml:space="preserve"> to practice for a minimum of half an hour a week, mixing on-screen and written practice.</w:t>
      </w:r>
    </w:p>
    <w:p w14:paraId="1C08662C" w14:textId="77777777" w:rsidR="006B79A2" w:rsidRDefault="006B79A2" w:rsidP="00DA624B">
      <w:p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Best wishes,</w:t>
      </w:r>
    </w:p>
    <w:p w14:paraId="094472CA" w14:textId="402D0FCD" w:rsidR="006B79A2" w:rsidRPr="00BA7369" w:rsidRDefault="006B79A2" w:rsidP="006B79A2">
      <w:p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The Year 5 Team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00"/>
        <w:gridCol w:w="1600"/>
        <w:gridCol w:w="1600"/>
        <w:gridCol w:w="1600"/>
        <w:gridCol w:w="1959"/>
        <w:gridCol w:w="1842"/>
        <w:gridCol w:w="2599"/>
      </w:tblGrid>
      <w:tr w:rsidR="77B011DE" w:rsidRPr="006B79A2" w14:paraId="21F6AD13" w14:textId="77777777" w:rsidTr="0040196F">
        <w:trPr>
          <w:trHeight w:val="300"/>
        </w:trPr>
        <w:tc>
          <w:tcPr>
            <w:tcW w:w="1600" w:type="dxa"/>
          </w:tcPr>
          <w:p w14:paraId="23D73DA9" w14:textId="7C623138" w:rsidR="77B011DE" w:rsidRPr="006B79A2" w:rsidRDefault="77B011DE" w:rsidP="77B011DE">
            <w:pPr>
              <w:rPr>
                <w:rFonts w:ascii="SassoonPrimaryType" w:hAnsi="SassoonPrimaryType"/>
                <w:sz w:val="28"/>
              </w:rPr>
            </w:pPr>
          </w:p>
        </w:tc>
        <w:tc>
          <w:tcPr>
            <w:tcW w:w="1600" w:type="dxa"/>
          </w:tcPr>
          <w:p w14:paraId="62C3C1F6" w14:textId="72FEB176" w:rsidR="0F826BD6" w:rsidRPr="006B79A2" w:rsidRDefault="002A5B1F" w:rsidP="002A5B1F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hAnsi="SassoonPrimaryType"/>
                <w:sz w:val="28"/>
              </w:rPr>
              <w:t>To be tested on Friday 15</w:t>
            </w:r>
            <w:r w:rsidRPr="002A5B1F">
              <w:rPr>
                <w:rFonts w:ascii="SassoonPrimaryType" w:hAnsi="SassoonPrimaryType"/>
                <w:sz w:val="28"/>
                <w:vertAlign w:val="superscript"/>
              </w:rPr>
              <w:t>th</w:t>
            </w:r>
            <w:r>
              <w:rPr>
                <w:rFonts w:ascii="SassoonPrimaryType" w:hAnsi="SassoonPrimaryType"/>
                <w:sz w:val="28"/>
              </w:rPr>
              <w:t xml:space="preserve"> September </w:t>
            </w:r>
          </w:p>
        </w:tc>
        <w:tc>
          <w:tcPr>
            <w:tcW w:w="1600" w:type="dxa"/>
          </w:tcPr>
          <w:p w14:paraId="2D8F4130" w14:textId="6373EE14" w:rsidR="77B011DE" w:rsidRPr="006B79A2" w:rsidRDefault="002A5B1F" w:rsidP="002A5B1F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hAnsi="SassoonPrimaryType"/>
                <w:sz w:val="28"/>
              </w:rPr>
              <w:t>To be tested on Friday 22</w:t>
            </w:r>
            <w:r w:rsidRPr="002A5B1F">
              <w:rPr>
                <w:rFonts w:ascii="SassoonPrimaryType" w:hAnsi="SassoonPrimaryType"/>
                <w:sz w:val="28"/>
                <w:vertAlign w:val="superscript"/>
              </w:rPr>
              <w:t>nd</w:t>
            </w:r>
            <w:r>
              <w:rPr>
                <w:rFonts w:ascii="SassoonPrimaryType" w:hAnsi="SassoonPrimaryType"/>
                <w:sz w:val="28"/>
              </w:rPr>
              <w:t xml:space="preserve"> September </w:t>
            </w:r>
          </w:p>
        </w:tc>
        <w:tc>
          <w:tcPr>
            <w:tcW w:w="1600" w:type="dxa"/>
          </w:tcPr>
          <w:p w14:paraId="36BC2B1A" w14:textId="3D11D5C6" w:rsidR="77B011DE" w:rsidRPr="006B79A2" w:rsidRDefault="002A5B1F" w:rsidP="77B011DE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hAnsi="SassoonPrimaryType"/>
                <w:sz w:val="28"/>
              </w:rPr>
              <w:t xml:space="preserve">To be tested on </w:t>
            </w:r>
            <w:r>
              <w:rPr>
                <w:rFonts w:ascii="SassoonPrimaryType" w:hAnsi="SassoonPrimaryType"/>
                <w:sz w:val="28"/>
              </w:rPr>
              <w:t>Friday 29</w:t>
            </w:r>
            <w:r w:rsidRPr="002A5B1F">
              <w:rPr>
                <w:rFonts w:ascii="SassoonPrimaryType" w:hAnsi="SassoonPrimaryType"/>
                <w:sz w:val="28"/>
                <w:vertAlign w:val="superscript"/>
              </w:rPr>
              <w:t>th</w:t>
            </w:r>
            <w:r>
              <w:rPr>
                <w:rFonts w:ascii="SassoonPrimaryType" w:hAnsi="SassoonPrimaryType"/>
                <w:sz w:val="28"/>
              </w:rPr>
              <w:t xml:space="preserve"> September </w:t>
            </w:r>
          </w:p>
        </w:tc>
        <w:tc>
          <w:tcPr>
            <w:tcW w:w="1959" w:type="dxa"/>
          </w:tcPr>
          <w:p w14:paraId="15AA671E" w14:textId="0A715197" w:rsidR="77B011DE" w:rsidRPr="006B79A2" w:rsidRDefault="002A5B1F" w:rsidP="002A5B1F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hAnsi="SassoonPrimaryType"/>
                <w:sz w:val="28"/>
              </w:rPr>
              <w:t xml:space="preserve">To be tested on Friday </w:t>
            </w:r>
            <w:r>
              <w:rPr>
                <w:rFonts w:ascii="SassoonPrimaryType" w:hAnsi="SassoonPrimaryType"/>
                <w:sz w:val="28"/>
              </w:rPr>
              <w:t>6</w:t>
            </w:r>
            <w:r w:rsidRPr="002A5B1F">
              <w:rPr>
                <w:rFonts w:ascii="SassoonPrimaryType" w:hAnsi="SassoonPrimaryType"/>
                <w:sz w:val="28"/>
                <w:vertAlign w:val="superscript"/>
              </w:rPr>
              <w:t>th</w:t>
            </w:r>
            <w:r>
              <w:rPr>
                <w:rFonts w:ascii="SassoonPrimaryType" w:hAnsi="SassoonPrimaryType"/>
                <w:sz w:val="28"/>
              </w:rPr>
              <w:t xml:space="preserve"> October </w:t>
            </w:r>
            <w:r>
              <w:rPr>
                <w:rFonts w:ascii="SassoonPrimaryType" w:hAnsi="SassoonPrimaryType"/>
                <w:sz w:val="28"/>
              </w:rPr>
              <w:t xml:space="preserve"> </w:t>
            </w:r>
          </w:p>
        </w:tc>
        <w:tc>
          <w:tcPr>
            <w:tcW w:w="1842" w:type="dxa"/>
          </w:tcPr>
          <w:p w14:paraId="4F91CDD9" w14:textId="00DC373F" w:rsidR="77B011DE" w:rsidRPr="006B79A2" w:rsidRDefault="002A5B1F" w:rsidP="77B011DE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hAnsi="SassoonPrimaryType"/>
                <w:sz w:val="28"/>
              </w:rPr>
              <w:t xml:space="preserve">To be tested on Friday </w:t>
            </w:r>
            <w:r>
              <w:rPr>
                <w:rFonts w:ascii="SassoonPrimaryType" w:hAnsi="SassoonPrimaryType"/>
                <w:sz w:val="28"/>
              </w:rPr>
              <w:t>13</w:t>
            </w:r>
            <w:r w:rsidRPr="002A5B1F">
              <w:rPr>
                <w:rFonts w:ascii="SassoonPrimaryType" w:hAnsi="SassoonPrimaryType"/>
                <w:sz w:val="28"/>
                <w:vertAlign w:val="superscript"/>
              </w:rPr>
              <w:t>th</w:t>
            </w:r>
            <w:r>
              <w:rPr>
                <w:rFonts w:ascii="SassoonPrimaryType" w:hAnsi="SassoonPrimaryType"/>
                <w:sz w:val="28"/>
              </w:rPr>
              <w:t xml:space="preserve"> October  </w:t>
            </w:r>
          </w:p>
        </w:tc>
        <w:tc>
          <w:tcPr>
            <w:tcW w:w="2599" w:type="dxa"/>
          </w:tcPr>
          <w:p w14:paraId="57EEDC1B" w14:textId="43D897F5" w:rsidR="0F826BD6" w:rsidRPr="006B79A2" w:rsidRDefault="0F826BD6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>W/C 16/10</w:t>
            </w:r>
          </w:p>
        </w:tc>
      </w:tr>
      <w:tr w:rsidR="77B011DE" w:rsidRPr="006B79A2" w14:paraId="340BE69F" w14:textId="77777777" w:rsidTr="0040196F">
        <w:trPr>
          <w:trHeight w:val="300"/>
        </w:trPr>
        <w:tc>
          <w:tcPr>
            <w:tcW w:w="1600" w:type="dxa"/>
          </w:tcPr>
          <w:p w14:paraId="2A2A5DF1" w14:textId="189B82C2" w:rsidR="0F826BD6" w:rsidRPr="006B79A2" w:rsidRDefault="0F826BD6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 xml:space="preserve">Spelling rule </w:t>
            </w:r>
          </w:p>
        </w:tc>
        <w:tc>
          <w:tcPr>
            <w:tcW w:w="1600" w:type="dxa"/>
          </w:tcPr>
          <w:p w14:paraId="60FB6FDD" w14:textId="0390E94F" w:rsidR="1F9C7B61" w:rsidRPr="006B79A2" w:rsidRDefault="1F9C7B61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>Words ending in –</w:t>
            </w:r>
            <w:proofErr w:type="spellStart"/>
            <w:r w:rsidRPr="006B79A2">
              <w:rPr>
                <w:rFonts w:ascii="SassoonPrimaryType" w:hAnsi="SassoonPrimaryType"/>
                <w:sz w:val="28"/>
              </w:rPr>
              <w:t>tious</w:t>
            </w:r>
            <w:proofErr w:type="spellEnd"/>
            <w:r w:rsidRPr="006B79A2">
              <w:rPr>
                <w:rFonts w:ascii="SassoonPrimaryType" w:hAnsi="SassoonPrimaryType"/>
                <w:sz w:val="28"/>
              </w:rPr>
              <w:t xml:space="preserve"> and -</w:t>
            </w:r>
            <w:proofErr w:type="spellStart"/>
            <w:r w:rsidRPr="006B79A2">
              <w:rPr>
                <w:rFonts w:ascii="SassoonPrimaryType" w:hAnsi="SassoonPrimaryType"/>
                <w:sz w:val="28"/>
              </w:rPr>
              <w:t>ious</w:t>
            </w:r>
            <w:proofErr w:type="spellEnd"/>
          </w:p>
        </w:tc>
        <w:tc>
          <w:tcPr>
            <w:tcW w:w="1600" w:type="dxa"/>
          </w:tcPr>
          <w:p w14:paraId="3A87BBE1" w14:textId="55AE3E87" w:rsidR="4F83ECB5" w:rsidRPr="006B79A2" w:rsidRDefault="4F83ECB5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Words ending in ‘-</w:t>
            </w:r>
            <w:proofErr w:type="spellStart"/>
            <w:r w:rsidRPr="006B79A2">
              <w:rPr>
                <w:rFonts w:ascii="SassoonPrimaryType" w:eastAsia="Calibri" w:hAnsi="SassoonPrimaryType" w:cs="Calibri"/>
                <w:sz w:val="28"/>
              </w:rPr>
              <w:t>cious</w:t>
            </w:r>
            <w:proofErr w:type="spellEnd"/>
            <w:r w:rsidRPr="006B79A2">
              <w:rPr>
                <w:rFonts w:ascii="SassoonPrimaryType" w:eastAsia="Calibri" w:hAnsi="SassoonPrimaryType" w:cs="Calibri"/>
                <w:sz w:val="28"/>
              </w:rPr>
              <w:t>’</w:t>
            </w:r>
          </w:p>
        </w:tc>
        <w:tc>
          <w:tcPr>
            <w:tcW w:w="1600" w:type="dxa"/>
          </w:tcPr>
          <w:p w14:paraId="1A47BF81" w14:textId="57DDF25A" w:rsidR="12B13139" w:rsidRPr="006B79A2" w:rsidRDefault="12B13139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Words ending in ‘-</w:t>
            </w:r>
            <w:proofErr w:type="spellStart"/>
            <w:r w:rsidRPr="006B79A2">
              <w:rPr>
                <w:rFonts w:ascii="SassoonPrimaryType" w:eastAsia="Calibri" w:hAnsi="SassoonPrimaryType" w:cs="Calibri"/>
                <w:sz w:val="28"/>
              </w:rPr>
              <w:t>cial</w:t>
            </w:r>
            <w:proofErr w:type="spellEnd"/>
            <w:r w:rsidRPr="006B79A2">
              <w:rPr>
                <w:rFonts w:ascii="SassoonPrimaryType" w:eastAsia="Calibri" w:hAnsi="SassoonPrimaryType" w:cs="Calibri"/>
                <w:sz w:val="28"/>
              </w:rPr>
              <w:t>’</w:t>
            </w:r>
          </w:p>
        </w:tc>
        <w:tc>
          <w:tcPr>
            <w:tcW w:w="1959" w:type="dxa"/>
          </w:tcPr>
          <w:p w14:paraId="0BC38856" w14:textId="79DEC6FD" w:rsidR="17C9D00A" w:rsidRPr="006B79A2" w:rsidRDefault="17C9D00A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Words ending in ‘-</w:t>
            </w:r>
            <w:proofErr w:type="spellStart"/>
            <w:r w:rsidRPr="006B79A2">
              <w:rPr>
                <w:rFonts w:ascii="SassoonPrimaryType" w:eastAsia="Calibri" w:hAnsi="SassoonPrimaryType" w:cs="Calibri"/>
                <w:sz w:val="28"/>
              </w:rPr>
              <w:t>tial</w:t>
            </w:r>
            <w:proofErr w:type="spellEnd"/>
            <w:r w:rsidRPr="006B79A2">
              <w:rPr>
                <w:rFonts w:ascii="SassoonPrimaryType" w:eastAsia="Calibri" w:hAnsi="SassoonPrimaryType" w:cs="Calibri"/>
                <w:sz w:val="28"/>
              </w:rPr>
              <w:t>’</w:t>
            </w:r>
          </w:p>
        </w:tc>
        <w:tc>
          <w:tcPr>
            <w:tcW w:w="1842" w:type="dxa"/>
          </w:tcPr>
          <w:p w14:paraId="22257167" w14:textId="3A550B72" w:rsidR="04F4631A" w:rsidRPr="006B79A2" w:rsidRDefault="04F4631A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Words ending in ‘-</w:t>
            </w:r>
            <w:proofErr w:type="spellStart"/>
            <w:r w:rsidRPr="006B79A2">
              <w:rPr>
                <w:rFonts w:ascii="SassoonPrimaryType" w:eastAsia="Calibri" w:hAnsi="SassoonPrimaryType" w:cs="Calibri"/>
                <w:sz w:val="28"/>
              </w:rPr>
              <w:t>cial</w:t>
            </w:r>
            <w:proofErr w:type="spellEnd"/>
            <w:r w:rsidRPr="006B79A2">
              <w:rPr>
                <w:rFonts w:ascii="SassoonPrimaryType" w:eastAsia="Calibri" w:hAnsi="SassoonPrimaryType" w:cs="Calibri"/>
                <w:sz w:val="28"/>
              </w:rPr>
              <w:t>’ and ‘-</w:t>
            </w:r>
            <w:proofErr w:type="spellStart"/>
            <w:r w:rsidRPr="006B79A2">
              <w:rPr>
                <w:rFonts w:ascii="SassoonPrimaryType" w:eastAsia="Calibri" w:hAnsi="SassoonPrimaryType" w:cs="Calibri"/>
                <w:sz w:val="28"/>
              </w:rPr>
              <w:t>tial</w:t>
            </w:r>
            <w:proofErr w:type="spellEnd"/>
            <w:r w:rsidRPr="006B79A2">
              <w:rPr>
                <w:rFonts w:ascii="SassoonPrimaryType" w:eastAsia="Calibri" w:hAnsi="SassoonPrimaryType" w:cs="Calibri"/>
                <w:sz w:val="28"/>
              </w:rPr>
              <w:t>’</w:t>
            </w:r>
          </w:p>
        </w:tc>
        <w:tc>
          <w:tcPr>
            <w:tcW w:w="2599" w:type="dxa"/>
          </w:tcPr>
          <w:p w14:paraId="1D41C36A" w14:textId="476E2E76" w:rsidR="63864021" w:rsidRPr="006B79A2" w:rsidRDefault="63864021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>No new rule</w:t>
            </w:r>
          </w:p>
        </w:tc>
      </w:tr>
      <w:tr w:rsidR="77B011DE" w:rsidRPr="006B79A2" w14:paraId="31C69F83" w14:textId="77777777" w:rsidTr="0040196F">
        <w:trPr>
          <w:trHeight w:val="300"/>
        </w:trPr>
        <w:tc>
          <w:tcPr>
            <w:tcW w:w="1600" w:type="dxa"/>
          </w:tcPr>
          <w:p w14:paraId="70A5A0B3" w14:textId="4D6CCD15" w:rsidR="561B69D2" w:rsidRPr="006B79A2" w:rsidRDefault="561B69D2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>Word list</w:t>
            </w:r>
          </w:p>
        </w:tc>
        <w:tc>
          <w:tcPr>
            <w:tcW w:w="1600" w:type="dxa"/>
          </w:tcPr>
          <w:p w14:paraId="37C7AFA9" w14:textId="06EC67E7" w:rsidR="77834FF2" w:rsidRPr="006B79A2" w:rsidRDefault="77834FF2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ambitious, amphibious, curious, devious, fictitious, infectious, notorious, nutritious, repetitious, obvious</w:t>
            </w:r>
          </w:p>
        </w:tc>
        <w:tc>
          <w:tcPr>
            <w:tcW w:w="1600" w:type="dxa"/>
          </w:tcPr>
          <w:p w14:paraId="436C2199" w14:textId="3C52B4A8" w:rsidR="576D6AA0" w:rsidRPr="006B79A2" w:rsidRDefault="576D6AA0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atrocious, conscious, delicious, ferocious, gracious, luscious, malicious, precious, spacious, suspicious</w:t>
            </w:r>
          </w:p>
        </w:tc>
        <w:tc>
          <w:tcPr>
            <w:tcW w:w="1600" w:type="dxa"/>
          </w:tcPr>
          <w:p w14:paraId="07706971" w14:textId="1A35E3BA" w:rsidR="39096E88" w:rsidRPr="006B79A2" w:rsidRDefault="39096E88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artificial, beneficial, crucial, especially, facial, glacial, judicial, multiracial, official, special</w:t>
            </w:r>
          </w:p>
        </w:tc>
        <w:tc>
          <w:tcPr>
            <w:tcW w:w="1959" w:type="dxa"/>
          </w:tcPr>
          <w:p w14:paraId="4DA06744" w14:textId="5FC2CD79" w:rsidR="64FB8D1E" w:rsidRPr="006B79A2" w:rsidRDefault="0040196F" w:rsidP="77B011DE">
            <w:pPr>
              <w:rPr>
                <w:rFonts w:ascii="SassoonPrimaryType" w:hAnsi="SassoonPrimaryType"/>
                <w:sz w:val="28"/>
              </w:rPr>
            </w:pPr>
            <w:r>
              <w:rPr>
                <w:rFonts w:ascii="SassoonPrimaryType" w:eastAsia="Calibri" w:hAnsi="SassoonPrimaryType" w:cs="Calibri"/>
                <w:sz w:val="28"/>
              </w:rPr>
              <w:t>circumstantial</w:t>
            </w:r>
            <w:r w:rsidR="64FB8D1E" w:rsidRPr="006B79A2">
              <w:rPr>
                <w:rFonts w:ascii="SassoonPrimaryType" w:eastAsia="Calibri" w:hAnsi="SassoonPrimaryType" w:cs="Calibri"/>
                <w:sz w:val="28"/>
              </w:rPr>
              <w:t>, confidential, essential, impartial, influential, potential, preferential, residential, substantial, torrential</w:t>
            </w:r>
          </w:p>
        </w:tc>
        <w:tc>
          <w:tcPr>
            <w:tcW w:w="1842" w:type="dxa"/>
          </w:tcPr>
          <w:p w14:paraId="37A49B31" w14:textId="4D03891F" w:rsidR="4BE3FA63" w:rsidRPr="006B79A2" w:rsidRDefault="4BE3FA63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eastAsia="Calibri" w:hAnsi="SassoonPrimaryType" w:cs="Calibri"/>
                <w:sz w:val="28"/>
              </w:rPr>
              <w:t>commercial, controversial, controversially, financial, financially, initial, initially, palatial, provincial, spatial</w:t>
            </w:r>
          </w:p>
        </w:tc>
        <w:tc>
          <w:tcPr>
            <w:tcW w:w="2599" w:type="dxa"/>
          </w:tcPr>
          <w:p w14:paraId="794F7E89" w14:textId="78454EB9" w:rsidR="3E296C34" w:rsidRPr="006B79A2" w:rsidRDefault="3E296C34" w:rsidP="77B011DE">
            <w:pPr>
              <w:rPr>
                <w:rFonts w:ascii="SassoonPrimaryType" w:hAnsi="SassoonPrimaryType"/>
                <w:sz w:val="28"/>
              </w:rPr>
            </w:pPr>
            <w:r w:rsidRPr="006B79A2">
              <w:rPr>
                <w:rFonts w:ascii="SassoonPrimaryType" w:hAnsi="SassoonPrimaryType"/>
                <w:sz w:val="28"/>
              </w:rPr>
              <w:t>No new list</w:t>
            </w:r>
          </w:p>
        </w:tc>
      </w:tr>
    </w:tbl>
    <w:p w14:paraId="72239B96" w14:textId="1EE27186" w:rsidR="77B011DE" w:rsidRDefault="77B011DE" w:rsidP="77B011DE">
      <w:bookmarkStart w:id="0" w:name="_GoBack"/>
      <w:bookmarkEnd w:id="0"/>
    </w:p>
    <w:sectPr w:rsidR="77B011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E1C2C"/>
    <w:rsid w:val="002A5B1F"/>
    <w:rsid w:val="0040196F"/>
    <w:rsid w:val="006655A1"/>
    <w:rsid w:val="006B79A2"/>
    <w:rsid w:val="00993D36"/>
    <w:rsid w:val="01A99A16"/>
    <w:rsid w:val="04F4631A"/>
    <w:rsid w:val="0F826BD6"/>
    <w:rsid w:val="101CFD13"/>
    <w:rsid w:val="12B13139"/>
    <w:rsid w:val="14F35497"/>
    <w:rsid w:val="17C9D00A"/>
    <w:rsid w:val="1F9C7B61"/>
    <w:rsid w:val="302C5DA4"/>
    <w:rsid w:val="31C82E05"/>
    <w:rsid w:val="39096E88"/>
    <w:rsid w:val="39C5C3B9"/>
    <w:rsid w:val="3E296C34"/>
    <w:rsid w:val="48F4A4A2"/>
    <w:rsid w:val="4BE3FA63"/>
    <w:rsid w:val="4D5E1C2C"/>
    <w:rsid w:val="4F83ECB5"/>
    <w:rsid w:val="4FE242F1"/>
    <w:rsid w:val="55F934C0"/>
    <w:rsid w:val="561B69D2"/>
    <w:rsid w:val="576D6AA0"/>
    <w:rsid w:val="63864021"/>
    <w:rsid w:val="64FB8D1E"/>
    <w:rsid w:val="694DEAB3"/>
    <w:rsid w:val="6A1C9CAF"/>
    <w:rsid w:val="7579B040"/>
    <w:rsid w:val="77834FF2"/>
    <w:rsid w:val="77B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1C2C"/>
  <w15:chartTrackingRefBased/>
  <w15:docId w15:val="{6AA9EFE0-A534-4D38-8439-69A5A06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Hardwick</dc:creator>
  <cp:keywords/>
  <dc:description/>
  <cp:lastModifiedBy>Paige Bowyer</cp:lastModifiedBy>
  <cp:revision>5</cp:revision>
  <dcterms:created xsi:type="dcterms:W3CDTF">2023-09-07T15:10:00Z</dcterms:created>
  <dcterms:modified xsi:type="dcterms:W3CDTF">2023-09-08T11:38:00Z</dcterms:modified>
</cp:coreProperties>
</file>