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060E" w14:textId="1453E5F7" w:rsidR="00000000" w:rsidRPr="00C11309" w:rsidRDefault="00C11309" w:rsidP="2BF41E17">
      <w:pPr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2BF41E17">
        <w:rPr>
          <w:rFonts w:ascii="SassoonPrimaryInfant" w:hAnsi="SassoonPrimaryInfant"/>
          <w:sz w:val="28"/>
          <w:szCs w:val="28"/>
          <w:u w:val="single"/>
        </w:rPr>
        <w:t>Y</w:t>
      </w:r>
      <w:r w:rsidR="5D0B6786" w:rsidRPr="2BF41E17">
        <w:rPr>
          <w:rFonts w:ascii="SassoonPrimaryInfant" w:hAnsi="SassoonPrimaryInfant"/>
          <w:sz w:val="28"/>
          <w:szCs w:val="28"/>
          <w:u w:val="single"/>
        </w:rPr>
        <w:t>6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76554B">
        <w:rPr>
          <w:rFonts w:ascii="SassoonPrimaryInfant" w:hAnsi="SassoonPrimaryInfant"/>
          <w:sz w:val="28"/>
          <w:szCs w:val="28"/>
          <w:u w:val="single"/>
        </w:rPr>
        <w:t>Spring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 xml:space="preserve"> term </w:t>
      </w:r>
      <w:r w:rsidR="00BF4577">
        <w:rPr>
          <w:rFonts w:ascii="SassoonPrimaryInfant" w:hAnsi="SassoonPrimaryInfant"/>
          <w:sz w:val="28"/>
          <w:szCs w:val="28"/>
          <w:u w:val="single"/>
        </w:rPr>
        <w:t>2</w:t>
      </w:r>
      <w:r w:rsidR="00B00273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>spellings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</w:p>
    <w:p w14:paraId="55F3195B" w14:textId="1CE51A73" w:rsidR="0036457E" w:rsidRPr="00C11309" w:rsidRDefault="0036457E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Please find below the spellings for term</w:t>
      </w:r>
      <w:r w:rsidR="00C11309">
        <w:rPr>
          <w:rFonts w:ascii="SassoonPrimaryInfant" w:hAnsi="SassoonPrimaryInfant"/>
          <w:sz w:val="28"/>
        </w:rPr>
        <w:t xml:space="preserve"> </w:t>
      </w:r>
      <w:r w:rsidR="00BF4577">
        <w:rPr>
          <w:rFonts w:ascii="SassoonPrimaryInfant" w:hAnsi="SassoonPrimaryInfant"/>
          <w:sz w:val="28"/>
        </w:rPr>
        <w:t>2</w:t>
      </w:r>
      <w:r w:rsidRPr="00C11309">
        <w:rPr>
          <w:rFonts w:ascii="SassoonPrimaryInfant" w:hAnsi="SassoonPrimaryInfant"/>
          <w:sz w:val="28"/>
        </w:rPr>
        <w:t xml:space="preserve">. These will be tested each </w:t>
      </w:r>
      <w:r w:rsidR="00716307">
        <w:rPr>
          <w:rFonts w:ascii="SassoonPrimaryInfant" w:hAnsi="SassoonPrimaryInfant"/>
          <w:sz w:val="28"/>
        </w:rPr>
        <w:t>Tuesday and t</w:t>
      </w:r>
      <w:r w:rsidRPr="00C11309">
        <w:rPr>
          <w:rFonts w:ascii="SassoonPrimaryInfant" w:hAnsi="SassoonPrimaryInfant"/>
          <w:sz w:val="28"/>
        </w:rPr>
        <w:t>he new spellings will go</w:t>
      </w:r>
      <w:r w:rsidR="00716307">
        <w:rPr>
          <w:rFonts w:ascii="SassoonPrimaryInfant" w:hAnsi="SassoonPrimaryInfant"/>
          <w:sz w:val="28"/>
        </w:rPr>
        <w:t xml:space="preserve"> out the following day along with home learning. This is when they will go</w:t>
      </w:r>
      <w:r w:rsidRPr="00C11309">
        <w:rPr>
          <w:rFonts w:ascii="SassoonPrimaryInfant" w:hAnsi="SassoonPrimaryInfant"/>
          <w:sz w:val="28"/>
        </w:rPr>
        <w:t xml:space="preserve"> live on Spelling Shed </w:t>
      </w:r>
      <w:r w:rsidR="00716307">
        <w:rPr>
          <w:rFonts w:ascii="SassoonPrimaryInfant" w:hAnsi="SassoonPrimaryInfant"/>
          <w:sz w:val="28"/>
        </w:rPr>
        <w:t xml:space="preserve">as well and </w:t>
      </w:r>
      <w:r w:rsidRPr="00C11309">
        <w:rPr>
          <w:rFonts w:ascii="SassoonPrimaryInfant" w:hAnsi="SassoonPrimaryInfant"/>
          <w:sz w:val="28"/>
        </w:rPr>
        <w:t xml:space="preserve">are available for </w:t>
      </w:r>
      <w:r w:rsidR="00716307">
        <w:rPr>
          <w:rFonts w:ascii="SassoonPrimaryInfant" w:hAnsi="SassoonPrimaryInfant"/>
          <w:sz w:val="28"/>
        </w:rPr>
        <w:t>the</w:t>
      </w:r>
      <w:r w:rsidRPr="00C11309">
        <w:rPr>
          <w:rFonts w:ascii="SassoonPrimaryInfant" w:hAnsi="SassoonPrimaryInfant"/>
          <w:sz w:val="28"/>
        </w:rPr>
        <w:t xml:space="preserve"> week. </w:t>
      </w:r>
      <w:r w:rsidR="009252BB" w:rsidRPr="00C11309">
        <w:rPr>
          <w:rFonts w:ascii="SassoonPrimaryInfant" w:hAnsi="SassoonPrimaryInfant"/>
          <w:sz w:val="28"/>
        </w:rPr>
        <w:t xml:space="preserve">Please encourage your child to practice them </w:t>
      </w:r>
      <w:r w:rsidR="00C11309">
        <w:rPr>
          <w:rFonts w:ascii="SassoonPrimaryInfant" w:hAnsi="SassoonPrimaryInfant"/>
          <w:sz w:val="28"/>
        </w:rPr>
        <w:t>with</w:t>
      </w:r>
      <w:r w:rsidR="009252BB" w:rsidRPr="00C11309">
        <w:rPr>
          <w:rFonts w:ascii="SassoonPrimaryInfant" w:hAnsi="SassoonPrimaryInfant"/>
          <w:sz w:val="28"/>
        </w:rPr>
        <w:t xml:space="preserve"> a mixture of on-screen and written practice. </w:t>
      </w:r>
      <w:r w:rsidR="0077777F" w:rsidRPr="00C11309">
        <w:rPr>
          <w:rFonts w:ascii="SassoonPrimaryInfant" w:hAnsi="SassoonPrimaryInfant"/>
          <w:sz w:val="28"/>
        </w:rPr>
        <w:t xml:space="preserve">The children will come home with their logins for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pellings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hed </w:t>
      </w:r>
      <w:r w:rsidR="00700255">
        <w:rPr>
          <w:rFonts w:ascii="SassoonPrimaryInfant" w:hAnsi="SassoonPrimaryInfant"/>
          <w:sz w:val="28"/>
        </w:rPr>
        <w:t>which will be stuck</w:t>
      </w:r>
      <w:r w:rsidR="00C11309">
        <w:rPr>
          <w:rFonts w:ascii="SassoonPrimaryInfant" w:hAnsi="SassoonPrimaryInfant"/>
          <w:sz w:val="28"/>
        </w:rPr>
        <w:t xml:space="preserve"> </w:t>
      </w:r>
      <w:r w:rsidR="0077777F" w:rsidRPr="00C11309">
        <w:rPr>
          <w:rFonts w:ascii="SassoonPrimaryInfant" w:hAnsi="SassoonPrimaryInfant"/>
          <w:sz w:val="28"/>
        </w:rPr>
        <w:t xml:space="preserve">into their </w:t>
      </w:r>
      <w:r w:rsidR="00716307">
        <w:rPr>
          <w:rFonts w:ascii="SassoonPrimaryInfant" w:hAnsi="SassoonPrimaryInfant"/>
          <w:sz w:val="28"/>
        </w:rPr>
        <w:t xml:space="preserve">topic home learning book. </w:t>
      </w:r>
      <w:r w:rsidR="0077777F" w:rsidRPr="00C11309">
        <w:rPr>
          <w:rFonts w:ascii="SassoonPrimaryInfant" w:hAnsi="SassoonPrimaryInfant"/>
          <w:sz w:val="28"/>
        </w:rPr>
        <w:t xml:space="preserve"> </w:t>
      </w:r>
    </w:p>
    <w:p w14:paraId="6A20A2D4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 xml:space="preserve">Best wishes </w:t>
      </w:r>
    </w:p>
    <w:p w14:paraId="01139901" w14:textId="2A8B8A35" w:rsidR="009252BB" w:rsidRPr="00C11309" w:rsidRDefault="00716307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Mrs Pegrum and Mr Douglass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2A670F" w:rsidRPr="00C11309" w14:paraId="2E7CF250" w14:textId="34823385" w:rsidTr="0049654C">
        <w:tc>
          <w:tcPr>
            <w:tcW w:w="2338" w:type="dxa"/>
          </w:tcPr>
          <w:p w14:paraId="67E163BF" w14:textId="77777777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338" w:type="dxa"/>
          </w:tcPr>
          <w:p w14:paraId="4CBC92EB" w14:textId="03940DCC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24</w:t>
            </w:r>
            <w:r w:rsidRPr="002A670F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February </w:t>
            </w:r>
          </w:p>
        </w:tc>
        <w:tc>
          <w:tcPr>
            <w:tcW w:w="2338" w:type="dxa"/>
          </w:tcPr>
          <w:p w14:paraId="795D2253" w14:textId="5B25D05B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3</w:t>
            </w:r>
            <w:r w:rsidRPr="00DD0D26">
              <w:rPr>
                <w:rFonts w:ascii="SassoonPrimaryInfant" w:hAnsi="SassoonPrimaryInfant"/>
                <w:sz w:val="2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8" w:type="dxa"/>
          </w:tcPr>
          <w:p w14:paraId="04FACC02" w14:textId="119595C4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10</w:t>
            </w:r>
            <w:r w:rsidRPr="000017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8" w:type="dxa"/>
          </w:tcPr>
          <w:p w14:paraId="247113F6" w14:textId="23CD2682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17</w:t>
            </w:r>
            <w:r w:rsidRPr="00FD0E19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9" w:type="dxa"/>
          </w:tcPr>
          <w:p w14:paraId="210095BB" w14:textId="104B20E5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24</w:t>
            </w:r>
            <w:r w:rsidRPr="002C0DA8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  </w:t>
            </w:r>
          </w:p>
        </w:tc>
      </w:tr>
      <w:tr w:rsidR="002A670F" w:rsidRPr="00C11309" w14:paraId="42EF0982" w14:textId="16CB7BEB" w:rsidTr="0049654C">
        <w:tc>
          <w:tcPr>
            <w:tcW w:w="2338" w:type="dxa"/>
          </w:tcPr>
          <w:p w14:paraId="0A68B691" w14:textId="77777777" w:rsidR="002A670F" w:rsidRPr="00C11309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Spelling rule</w:t>
            </w:r>
          </w:p>
        </w:tc>
        <w:tc>
          <w:tcPr>
            <w:tcW w:w="2338" w:type="dxa"/>
          </w:tcPr>
          <w:p w14:paraId="6E30816F" w14:textId="0EA8A91A" w:rsidR="002A670F" w:rsidRPr="00C11309" w:rsidRDefault="001A3C24" w:rsidP="002A670F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Words with the suffix 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ibly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8" w:type="dxa"/>
          </w:tcPr>
          <w:p w14:paraId="55E27855" w14:textId="6071E742" w:rsidR="002A670F" w:rsidRPr="00C11309" w:rsidRDefault="00C20078" w:rsidP="002A670F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Words ending in </w:t>
            </w:r>
            <w:r w:rsidR="00087541">
              <w:rPr>
                <w:rFonts w:ascii="SassoonPrimaryInfant" w:hAnsi="SassoonPrimaryInfant"/>
                <w:sz w:val="28"/>
                <w:szCs w:val="28"/>
              </w:rPr>
              <w:t>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ent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 and 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ence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8" w:type="dxa"/>
          </w:tcPr>
          <w:p w14:paraId="6C2F3C34" w14:textId="39EF2791" w:rsidR="002A670F" w:rsidRPr="007B76FF" w:rsidRDefault="00087541" w:rsidP="002A670F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76FF">
              <w:rPr>
                <w:rFonts w:ascii="SassoonPrimaryInfant" w:hAnsi="SassoonPrimaryInfant"/>
                <w:sz w:val="28"/>
                <w:szCs w:val="28"/>
              </w:rPr>
              <w:t>Words ending in ‘er’</w:t>
            </w:r>
            <w:r w:rsidR="007B76FF" w:rsidRPr="007B76FF">
              <w:rPr>
                <w:rFonts w:ascii="SassoonPrimaryInfant" w:hAnsi="SassoonPrimaryInfant"/>
                <w:sz w:val="28"/>
                <w:szCs w:val="28"/>
              </w:rPr>
              <w:t>, ‘or’ and ‘</w:t>
            </w:r>
            <w:proofErr w:type="spellStart"/>
            <w:r w:rsidR="007B76FF" w:rsidRPr="007B76FF">
              <w:rPr>
                <w:rFonts w:ascii="SassoonPrimaryInfant" w:hAnsi="SassoonPrimaryInfant"/>
                <w:sz w:val="28"/>
                <w:szCs w:val="28"/>
              </w:rPr>
              <w:t>ar</w:t>
            </w:r>
            <w:proofErr w:type="spellEnd"/>
            <w:r w:rsidR="007B76FF" w:rsidRPr="007B76FF"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8" w:type="dxa"/>
          </w:tcPr>
          <w:p w14:paraId="6B25833C" w14:textId="22E975E1" w:rsidR="002A670F" w:rsidRPr="00E04454" w:rsidRDefault="007B76FF" w:rsidP="002A670F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Adverbs</w:t>
            </w:r>
            <w:r w:rsidR="003A284E">
              <w:rPr>
                <w:rFonts w:ascii="SassoonPrimaryInfant" w:hAnsi="SassoonPrimaryInfant"/>
                <w:sz w:val="28"/>
              </w:rPr>
              <w:t xml:space="preserve"> </w:t>
            </w:r>
            <w:r w:rsidR="009F3159">
              <w:rPr>
                <w:rFonts w:ascii="SassoonPrimaryInfant" w:hAnsi="SassoonPrimaryInfant"/>
                <w:sz w:val="28"/>
              </w:rPr>
              <w:t xml:space="preserve">synonymous with </w:t>
            </w:r>
            <w:r w:rsidR="00852FC4">
              <w:rPr>
                <w:rFonts w:ascii="SassoonPrimaryInfant" w:hAnsi="SassoonPrimaryInfant"/>
                <w:sz w:val="28"/>
              </w:rPr>
              <w:t>determination</w:t>
            </w:r>
          </w:p>
        </w:tc>
        <w:tc>
          <w:tcPr>
            <w:tcW w:w="2339" w:type="dxa"/>
          </w:tcPr>
          <w:p w14:paraId="192887D1" w14:textId="1895BC25" w:rsidR="002A670F" w:rsidRPr="00E04454" w:rsidRDefault="009F3159" w:rsidP="002A670F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Adjectives used to describe </w:t>
            </w:r>
            <w:r w:rsidR="00B50E51">
              <w:rPr>
                <w:rFonts w:ascii="SassoonPrimaryInfant" w:hAnsi="SassoonPrimaryInfant"/>
                <w:sz w:val="28"/>
              </w:rPr>
              <w:t>settings</w:t>
            </w:r>
          </w:p>
        </w:tc>
      </w:tr>
      <w:tr w:rsidR="002A670F" w:rsidRPr="00C11309" w14:paraId="5FBD974A" w14:textId="28E4B0C5" w:rsidTr="00F87F1D">
        <w:trPr>
          <w:trHeight w:val="2880"/>
        </w:trPr>
        <w:tc>
          <w:tcPr>
            <w:tcW w:w="2338" w:type="dxa"/>
          </w:tcPr>
          <w:p w14:paraId="05D57FE9" w14:textId="77777777" w:rsidR="002A670F" w:rsidRDefault="002A670F" w:rsidP="002A670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Word list</w:t>
            </w:r>
          </w:p>
          <w:p w14:paraId="674C9CFC" w14:textId="38BA1863" w:rsidR="00081B23" w:rsidRPr="00C11309" w:rsidRDefault="00081B23" w:rsidP="00081B23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338" w:type="dxa"/>
          </w:tcPr>
          <w:p w14:paraId="62440220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responsibly</w:t>
            </w:r>
          </w:p>
          <w:p w14:paraId="661260BC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possibly</w:t>
            </w:r>
          </w:p>
          <w:p w14:paraId="6A1607B4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horribly</w:t>
            </w:r>
          </w:p>
          <w:p w14:paraId="6A326472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terribly</w:t>
            </w:r>
          </w:p>
          <w:p w14:paraId="2A44645F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visibly</w:t>
            </w:r>
          </w:p>
          <w:p w14:paraId="1CCB6D20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incredibly</w:t>
            </w:r>
          </w:p>
          <w:p w14:paraId="43262B95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sensibly</w:t>
            </w:r>
          </w:p>
          <w:p w14:paraId="2A62CD7E" w14:textId="77777777" w:rsidR="00F87F1D" w:rsidRPr="00A151C6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forcibly</w:t>
            </w:r>
          </w:p>
          <w:p w14:paraId="0E491D7A" w14:textId="77777777" w:rsidR="002A670F" w:rsidRDefault="00F87F1D" w:rsidP="00F87F1D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legibly</w:t>
            </w:r>
          </w:p>
          <w:p w14:paraId="61AB4E3B" w14:textId="6715B825" w:rsidR="00D16A6D" w:rsidRPr="00A151C6" w:rsidRDefault="00D16A6D" w:rsidP="00F87F1D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reversibly </w:t>
            </w:r>
          </w:p>
        </w:tc>
        <w:tc>
          <w:tcPr>
            <w:tcW w:w="2338" w:type="dxa"/>
          </w:tcPr>
          <w:p w14:paraId="517E19AD" w14:textId="0116D3DC" w:rsidR="005039CF" w:rsidRDefault="005039CF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excellent</w:t>
            </w:r>
          </w:p>
          <w:p w14:paraId="3F5E41B2" w14:textId="7E8F10A2" w:rsidR="00F87F1D" w:rsidRDefault="008147A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excellence</w:t>
            </w:r>
          </w:p>
          <w:p w14:paraId="441DC94D" w14:textId="77777777" w:rsidR="008147A0" w:rsidRDefault="008147A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silent</w:t>
            </w:r>
          </w:p>
          <w:p w14:paraId="12AC9148" w14:textId="77777777" w:rsidR="008147A0" w:rsidRDefault="008147A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silence</w:t>
            </w:r>
          </w:p>
          <w:p w14:paraId="139143B4" w14:textId="77777777" w:rsidR="008147A0" w:rsidRDefault="008147A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evident </w:t>
            </w:r>
          </w:p>
          <w:p w14:paraId="061218FC" w14:textId="77777777" w:rsidR="00E91546" w:rsidRDefault="00E91546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evidence</w:t>
            </w:r>
          </w:p>
          <w:p w14:paraId="25150A78" w14:textId="77777777" w:rsidR="00E91546" w:rsidRDefault="00E91546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convenient</w:t>
            </w:r>
          </w:p>
          <w:p w14:paraId="288BBB3C" w14:textId="77777777" w:rsidR="00E91546" w:rsidRDefault="00E91546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convenience</w:t>
            </w:r>
          </w:p>
          <w:p w14:paraId="0ABBF754" w14:textId="77777777" w:rsidR="00E91546" w:rsidRDefault="00E91546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different </w:t>
            </w:r>
          </w:p>
          <w:p w14:paraId="7ADDE9EF" w14:textId="37FFF63C" w:rsidR="00E91546" w:rsidRPr="00A151C6" w:rsidRDefault="00E91546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difference</w:t>
            </w:r>
          </w:p>
        </w:tc>
        <w:tc>
          <w:tcPr>
            <w:tcW w:w="2338" w:type="dxa"/>
          </w:tcPr>
          <w:p w14:paraId="51AD4ED0" w14:textId="77777777" w:rsidR="002A670F" w:rsidRPr="00BB68A2" w:rsidRDefault="00BD4F23" w:rsidP="00BD4F23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 w:rsidRPr="00BB68A2">
              <w:rPr>
                <w:rFonts w:ascii="SassoonCRInfant" w:hAnsi="SassoonCRInfant" w:cstheme="majorHAnsi"/>
                <w:sz w:val="28"/>
                <w:szCs w:val="28"/>
              </w:rPr>
              <w:t>superior</w:t>
            </w:r>
          </w:p>
          <w:p w14:paraId="193EC7A3" w14:textId="77777777" w:rsidR="00BD4F23" w:rsidRPr="00BB68A2" w:rsidRDefault="00BD4F23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customer</w:t>
            </w:r>
          </w:p>
          <w:p w14:paraId="7E640ED1" w14:textId="77777777" w:rsidR="00BD4F23" w:rsidRPr="00BB68A2" w:rsidRDefault="00BD4F23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soldier</w:t>
            </w:r>
          </w:p>
          <w:p w14:paraId="5BE3D676" w14:textId="77777777" w:rsidR="00BD4F23" w:rsidRPr="00BB68A2" w:rsidRDefault="00BD4F23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shoulder</w:t>
            </w:r>
          </w:p>
          <w:p w14:paraId="3C361795" w14:textId="77777777" w:rsidR="00BD4F23" w:rsidRPr="00BB68A2" w:rsidRDefault="00BD4F23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interior</w:t>
            </w:r>
          </w:p>
          <w:p w14:paraId="404AFE14" w14:textId="77777777" w:rsidR="00216205" w:rsidRPr="00BB68A2" w:rsidRDefault="00216205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calendar</w:t>
            </w:r>
          </w:p>
          <w:p w14:paraId="6A8993B2" w14:textId="77777777" w:rsidR="00216205" w:rsidRPr="00BB68A2" w:rsidRDefault="00216205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popular</w:t>
            </w:r>
          </w:p>
          <w:p w14:paraId="7FCA9898" w14:textId="77777777" w:rsidR="00216205" w:rsidRPr="00BB68A2" w:rsidRDefault="00216205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particular</w:t>
            </w:r>
          </w:p>
          <w:p w14:paraId="32708CC6" w14:textId="77777777" w:rsidR="00216205" w:rsidRDefault="00216205" w:rsidP="00BD4F23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radiator</w:t>
            </w:r>
          </w:p>
          <w:p w14:paraId="77E6CB7F" w14:textId="06DF5C82" w:rsidR="00AA49D5" w:rsidRPr="00BB68A2" w:rsidRDefault="00AA49D5" w:rsidP="00BD4F23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computer</w:t>
            </w:r>
          </w:p>
        </w:tc>
        <w:tc>
          <w:tcPr>
            <w:tcW w:w="2338" w:type="dxa"/>
          </w:tcPr>
          <w:p w14:paraId="45F2EBE8" w14:textId="77777777" w:rsidR="003D1BD1" w:rsidRPr="003B7682" w:rsidRDefault="003D1BD1" w:rsidP="003D1BD1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c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ontinually</w:t>
            </w:r>
          </w:p>
          <w:p w14:paraId="1EFF5976" w14:textId="6F84BE2D" w:rsidR="003B7682" w:rsidRDefault="00007D58" w:rsidP="003B7682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de</w:t>
            </w:r>
            <w:r w:rsidR="003B7682" w:rsidRPr="003B7682">
              <w:rPr>
                <w:rFonts w:ascii="SassoonCRInfant" w:hAnsi="SassoonCRInfant" w:cstheme="majorHAnsi"/>
                <w:sz w:val="28"/>
                <w:szCs w:val="28"/>
              </w:rPr>
              <w:t>terminedly</w:t>
            </w:r>
          </w:p>
          <w:p w14:paraId="738E6122" w14:textId="77777777" w:rsidR="003D1BD1" w:rsidRDefault="003D1BD1" w:rsidP="003D1BD1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diligently</w:t>
            </w:r>
          </w:p>
          <w:p w14:paraId="654ECA7F" w14:textId="77777777" w:rsidR="00D0390B" w:rsidRDefault="00D0390B" w:rsidP="00D0390B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intently</w:t>
            </w:r>
          </w:p>
          <w:p w14:paraId="52E3C3F4" w14:textId="77777777" w:rsidR="00BA24CF" w:rsidRPr="003B7682" w:rsidRDefault="00BA24CF" w:rsidP="00BA24CF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p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ersistently</w:t>
            </w:r>
          </w:p>
          <w:p w14:paraId="623A346C" w14:textId="77777777" w:rsidR="00D0390B" w:rsidRPr="003B7682" w:rsidRDefault="00D0390B" w:rsidP="00D0390B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p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urposefully</w:t>
            </w:r>
          </w:p>
          <w:p w14:paraId="3CD57AA1" w14:textId="54C66030" w:rsidR="003B7682" w:rsidRPr="003B7682" w:rsidRDefault="00007D58" w:rsidP="003B7682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r</w:t>
            </w:r>
            <w:r w:rsidR="003B7682" w:rsidRPr="003B7682">
              <w:rPr>
                <w:rFonts w:ascii="SassoonCRInfant" w:hAnsi="SassoonCRInfant" w:cstheme="majorHAnsi"/>
                <w:sz w:val="28"/>
                <w:szCs w:val="28"/>
              </w:rPr>
              <w:t>elentlessly</w:t>
            </w:r>
          </w:p>
          <w:p w14:paraId="57CEF5A5" w14:textId="331EF4D0" w:rsidR="003B7682" w:rsidRPr="003B7682" w:rsidRDefault="002F3905" w:rsidP="003B7682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t</w:t>
            </w:r>
            <w:r w:rsidR="003B7682" w:rsidRPr="003B7682">
              <w:rPr>
                <w:rFonts w:ascii="SassoonCRInfant" w:hAnsi="SassoonCRInfant" w:cstheme="majorHAnsi"/>
                <w:sz w:val="28"/>
                <w:szCs w:val="28"/>
              </w:rPr>
              <w:t>enaciously</w:t>
            </w:r>
          </w:p>
          <w:p w14:paraId="1265F4A7" w14:textId="77777777" w:rsidR="002A670F" w:rsidRDefault="003B7682" w:rsidP="003B7682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resolutely</w:t>
            </w:r>
          </w:p>
          <w:p w14:paraId="6FEB4C19" w14:textId="5F563102" w:rsidR="00F25CA4" w:rsidRPr="00A151C6" w:rsidRDefault="006F13F7" w:rsidP="006F13F7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repeatedly</w:t>
            </w:r>
          </w:p>
        </w:tc>
        <w:tc>
          <w:tcPr>
            <w:tcW w:w="2339" w:type="dxa"/>
          </w:tcPr>
          <w:p w14:paraId="6E703701" w14:textId="77777777" w:rsidR="002A670F" w:rsidRDefault="00081B23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bustling</w:t>
            </w:r>
          </w:p>
          <w:p w14:paraId="63929723" w14:textId="77777777" w:rsidR="00081B23" w:rsidRDefault="00081B23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magnificent</w:t>
            </w:r>
          </w:p>
          <w:p w14:paraId="3F947D7C" w14:textId="77777777" w:rsidR="00081B23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majestic</w:t>
            </w:r>
          </w:p>
          <w:p w14:paraId="42B93254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noiseless</w:t>
            </w:r>
          </w:p>
          <w:p w14:paraId="74C4BB1E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picturesque</w:t>
            </w:r>
          </w:p>
          <w:p w14:paraId="4CBC1ED7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regal</w:t>
            </w:r>
          </w:p>
          <w:p w14:paraId="733EBCD3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sinister</w:t>
            </w:r>
          </w:p>
          <w:p w14:paraId="117C79B7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spectacular</w:t>
            </w:r>
          </w:p>
          <w:p w14:paraId="36A526A8" w14:textId="77777777" w:rsidR="004F7D80" w:rsidRDefault="004F7D8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tranquil</w:t>
            </w:r>
          </w:p>
          <w:p w14:paraId="50A86210" w14:textId="77777777" w:rsidR="007A5010" w:rsidRDefault="007A5010" w:rsidP="002A670F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unsightly</w:t>
            </w:r>
          </w:p>
          <w:p w14:paraId="34CE0C60" w14:textId="4E87A3E1" w:rsidR="007A5010" w:rsidRPr="00A151C6" w:rsidRDefault="007A5010" w:rsidP="002A670F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14:paraId="0761D89D" w14:textId="77777777" w:rsidR="009252BB" w:rsidRPr="00C11309" w:rsidRDefault="009252BB">
      <w:pPr>
        <w:rPr>
          <w:rFonts w:ascii="SassoonPrimaryInfant" w:hAnsi="SassoonPrimaryInfant"/>
          <w:sz w:val="28"/>
        </w:rPr>
      </w:pPr>
    </w:p>
    <w:p w14:paraId="4FBFB3A2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85B3B53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lastRenderedPageBreak/>
        <w:t>Ideas for practising spellings:</w:t>
      </w:r>
    </w:p>
    <w:p w14:paraId="2EFFA117" w14:textId="3B92971E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02A522B" wp14:editId="01BC3F0E">
            <wp:extent cx="2423370" cy="86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4B7A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0A8BB29D" wp14:editId="2C4FEAF5">
            <wp:extent cx="2513965" cy="8153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F4E70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90" cy="8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0F57C25" wp14:editId="34A84154">
            <wp:extent cx="2521193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2FE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86" cy="8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C334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19F45F2F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5DEFB99" wp14:editId="4666EC61">
            <wp:extent cx="2453853" cy="967824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473D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7587303C" wp14:editId="5E525652">
            <wp:extent cx="2331922" cy="86875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74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7C6709E" wp14:editId="32DB154C">
            <wp:extent cx="2339543" cy="96020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F4E1A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57E1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EDC295C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9CCCB6B" wp14:editId="60A4944C">
            <wp:extent cx="2339543" cy="93734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ED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24DA0BF1" wp14:editId="5C08D858">
            <wp:extent cx="2316681" cy="82303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F4535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5A607FDC" wp14:editId="4315F73C">
            <wp:extent cx="1996613" cy="70872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F4D3A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6100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2E3507C8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CBA8A3F" wp14:editId="5B56575F">
            <wp:extent cx="2270957" cy="132599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F42A89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E2F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7E"/>
    <w:rsid w:val="000017D3"/>
    <w:rsid w:val="00007D58"/>
    <w:rsid w:val="00081B23"/>
    <w:rsid w:val="00087541"/>
    <w:rsid w:val="000D52C6"/>
    <w:rsid w:val="00156364"/>
    <w:rsid w:val="001A3C24"/>
    <w:rsid w:val="00216205"/>
    <w:rsid w:val="0027459F"/>
    <w:rsid w:val="002A670F"/>
    <w:rsid w:val="002C0DA8"/>
    <w:rsid w:val="002F3905"/>
    <w:rsid w:val="0036457E"/>
    <w:rsid w:val="003A284E"/>
    <w:rsid w:val="003B7682"/>
    <w:rsid w:val="003D1BD1"/>
    <w:rsid w:val="003F6391"/>
    <w:rsid w:val="0049654C"/>
    <w:rsid w:val="004F7D80"/>
    <w:rsid w:val="005039CF"/>
    <w:rsid w:val="00575FFF"/>
    <w:rsid w:val="005C418C"/>
    <w:rsid w:val="00641BCE"/>
    <w:rsid w:val="0065527A"/>
    <w:rsid w:val="0068299E"/>
    <w:rsid w:val="006B7E2F"/>
    <w:rsid w:val="006F13F7"/>
    <w:rsid w:val="00700255"/>
    <w:rsid w:val="00716307"/>
    <w:rsid w:val="0076554B"/>
    <w:rsid w:val="0077777F"/>
    <w:rsid w:val="00785D6F"/>
    <w:rsid w:val="007A5010"/>
    <w:rsid w:val="007B76FF"/>
    <w:rsid w:val="007F6FEA"/>
    <w:rsid w:val="008147A0"/>
    <w:rsid w:val="008340EF"/>
    <w:rsid w:val="00852FC4"/>
    <w:rsid w:val="009252BB"/>
    <w:rsid w:val="009F3159"/>
    <w:rsid w:val="00A151C6"/>
    <w:rsid w:val="00A55C9A"/>
    <w:rsid w:val="00AA49D5"/>
    <w:rsid w:val="00B00273"/>
    <w:rsid w:val="00B335A9"/>
    <w:rsid w:val="00B50E51"/>
    <w:rsid w:val="00BA24CF"/>
    <w:rsid w:val="00BB68A2"/>
    <w:rsid w:val="00BD4F23"/>
    <w:rsid w:val="00BF4577"/>
    <w:rsid w:val="00C11309"/>
    <w:rsid w:val="00C20078"/>
    <w:rsid w:val="00D0390B"/>
    <w:rsid w:val="00D16A6D"/>
    <w:rsid w:val="00D600EB"/>
    <w:rsid w:val="00D87DEE"/>
    <w:rsid w:val="00DD0D26"/>
    <w:rsid w:val="00E04454"/>
    <w:rsid w:val="00E215EA"/>
    <w:rsid w:val="00E91546"/>
    <w:rsid w:val="00F15E3B"/>
    <w:rsid w:val="00F25CA4"/>
    <w:rsid w:val="00F71C4F"/>
    <w:rsid w:val="00F87F1D"/>
    <w:rsid w:val="00FB103D"/>
    <w:rsid w:val="00FD0E19"/>
    <w:rsid w:val="00FF42A6"/>
    <w:rsid w:val="06C58B81"/>
    <w:rsid w:val="2922871F"/>
    <w:rsid w:val="2BF41E17"/>
    <w:rsid w:val="2F751B62"/>
    <w:rsid w:val="324EFFDE"/>
    <w:rsid w:val="355136FA"/>
    <w:rsid w:val="360A9693"/>
    <w:rsid w:val="599D841B"/>
    <w:rsid w:val="5B3E084A"/>
    <w:rsid w:val="5D0B6786"/>
    <w:rsid w:val="78787828"/>
    <w:rsid w:val="7CD8DB54"/>
    <w:rsid w:val="7ED0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customXml" Target="../customXml/item2.xml"/><Relationship Id="rId16" Type="http://schemas.openxmlformats.org/officeDocument/2006/relationships/image" Target="media/image9.tm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mp"/><Relationship Id="rId5" Type="http://schemas.openxmlformats.org/officeDocument/2006/relationships/styles" Target="styl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BEF10-974B-4AA7-B1F3-4617D1407373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customXml/itemProps3.xml><?xml version="1.0" encoding="utf-8"?>
<ds:datastoreItem xmlns:ds="http://schemas.openxmlformats.org/officeDocument/2006/customXml" ds:itemID="{E4ABB47C-8733-4B98-A303-092E4A5C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Caroline Pegrum</cp:lastModifiedBy>
  <cp:revision>38</cp:revision>
  <dcterms:created xsi:type="dcterms:W3CDTF">2026-02-13T11:58:00Z</dcterms:created>
  <dcterms:modified xsi:type="dcterms:W3CDTF">2026-02-13T12:58:00Z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